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E" w:rsidRDefault="00B332B4" w:rsidP="00EA5E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QUY TRÌNH</w:t>
      </w:r>
      <w:r w:rsidR="00EA5E6E" w:rsidRPr="00EA5E6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BẢO VỆ ĐỒ ÁN BTCT 1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Nội dung bảo vệ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đồ án BTCT 1 </w:t>
      </w: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sẽ gồm </w:t>
      </w:r>
      <w:r w:rsidRPr="00C1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giai đoạn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E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Giai đoạn </w:t>
      </w: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E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Làm câu hỏi kiểm tra</w:t>
      </w:r>
      <w:r w:rsidR="00C153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(7đ)</w:t>
      </w:r>
    </w:p>
    <w:p w:rsidR="00040D5A" w:rsidRDefault="00040D5A" w:rsidP="00040D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D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Yêu cầu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C5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Không sử dụng tài liệu</w:t>
      </w:r>
    </w:p>
    <w:p w:rsidR="00D75E48" w:rsidRDefault="00D75E48" w:rsidP="00C02712">
      <w:pPr>
        <w:shd w:val="clear" w:color="auto" w:fill="FFFFFF"/>
        <w:spacing w:after="0" w:line="360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Mỗi sinh viên sẽ phải trả lời </w:t>
      </w: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>3 câu hỏi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(mỗi phần 1 câu được lấy ngẫu nhiên từ ngân hàng câu hỏi)</w:t>
      </w:r>
      <w:r w:rsidR="00A6063C">
        <w:rPr>
          <w:rFonts w:ascii="Times New Roman" w:eastAsia="Times New Roman" w:hAnsi="Times New Roman" w:cs="Times New Roman"/>
          <w:color w:val="000000"/>
          <w:sz w:val="28"/>
          <w:szCs w:val="28"/>
        </w:rPr>
        <w:t>. Sinh viên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trả lời câu hỏi trực tiếp vào </w:t>
      </w:r>
      <w:r w:rsidR="00A6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phần trống trên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vẽ trong thời gian  </w:t>
      </w:r>
      <w:r w:rsidR="00C153C6">
        <w:rPr>
          <w:rFonts w:ascii="Times New Roman" w:eastAsia="Times New Roman" w:hAnsi="Times New Roman" w:cs="Times New Roman"/>
          <w:color w:val="000000"/>
          <w:sz w:val="28"/>
          <w:szCs w:val="28"/>
        </w:rPr>
        <w:t>15 phút.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Giai đoạn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02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Bảo vệ bằng hình thức vấn đáp</w:t>
      </w:r>
      <w:r w:rsidR="00C02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(3đ)</w:t>
      </w:r>
    </w:p>
    <w:p w:rsidR="00C02712" w:rsidRDefault="00EC650F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Yêu cầu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Nếu sinh viên trả lời </w:t>
      </w:r>
      <w:r w:rsidRPr="00E37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đầy đủ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câu hỏi ở giai đoạn 1 sẽ được đi tiếp vào giai đoạn 2.</w:t>
      </w:r>
    </w:p>
    <w:p w:rsidR="00EC650F" w:rsidRDefault="00EC650F" w:rsidP="00FF1513">
      <w:pPr>
        <w:shd w:val="clear" w:color="auto" w:fill="FFFFFF"/>
        <w:spacing w:after="0" w:line="360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 giai đoạn này, GVHD sẽ đặt các câu hỏi trực tiếp dựa vào phần kết quả mà SV thể hiện trên bản vẽ.</w:t>
      </w:r>
    </w:p>
    <w:p w:rsidR="005C616D" w:rsidRDefault="00AE3007" w:rsidP="00AE30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9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Ghi chú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Điểm tổng kết sẽ được tổng hợp từ kết quả trong suốt quá trình làm đồ án. Trong đó: </w:t>
      </w:r>
    </w:p>
    <w:p w:rsidR="005C616D" w:rsidRDefault="005C616D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 cần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0%); </w:t>
      </w:r>
    </w:p>
    <w:p w:rsidR="005C616D" w:rsidRDefault="005C616D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 chấm thuyết minh (20%);</w:t>
      </w:r>
    </w:p>
    <w:p w:rsidR="005C616D" w:rsidRDefault="000F30DA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 bảo vệ (60%)</w:t>
      </w:r>
    </w:p>
    <w:p w:rsidR="000F30DA" w:rsidRDefault="000F30DA" w:rsidP="000F30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Yêu cầu sinh viên khi đi bảo vệ phải chuẩn bị đầy đủ</w:t>
      </w:r>
      <w:r w:rsidRPr="000F3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F30DA" w:rsidRPr="00EA39E1" w:rsidRDefault="000F30DA" w:rsidP="000F30DA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Thuyết minh đồ án đóng tập (có kèm theo tờ theo dõi  đồ án và chữ ký </w:t>
      </w:r>
      <w:r w:rsidR="00AA4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</w:t>
      </w:r>
      <w:r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>GVHD)</w:t>
      </w:r>
    </w:p>
    <w:p w:rsidR="000F30DA" w:rsidRPr="00EA39E1" w:rsidRDefault="00A07B82" w:rsidP="000F30DA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vẽ </w:t>
      </w:r>
      <w:bookmarkStart w:id="0" w:name="_GoBack"/>
      <w:bookmarkEnd w:id="0"/>
      <w:r w:rsidR="000F30DA"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>khổ A1;</w:t>
      </w:r>
    </w:p>
    <w:p w:rsidR="00112462" w:rsidRPr="00EA39E1" w:rsidRDefault="00112462" w:rsidP="00EA39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BFB" w:rsidRDefault="00FD5BFB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D5BF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NGÂN HÀNG CÂU HỎI BẢO VỆ ĐỒ ÁN BTCT 1</w:t>
      </w:r>
    </w:p>
    <w:p w:rsidR="00112462" w:rsidRPr="0045304B" w:rsidRDefault="0045304B" w:rsidP="0045304B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45304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Sinh viên nên đọc tài liệu tham khảo</w:t>
      </w:r>
      <w:r w:rsidR="000D62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làm đồ an BTCT 1</w:t>
      </w:r>
      <w:r w:rsidRPr="0045304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để hoàn thiện câu trả lời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 1: TÍNH TOÁN B</w:t>
      </w:r>
      <w:r w:rsidR="00DB1C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Ả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 SÀN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1: Cách xác định tải trọng tính toán của dải bản?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2: Cách xác định nhịp tính toán của bản?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3: Cách xây dựng biểu đồ mô men trong bản?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4: Tại sao trong bản thường không cần xác định biểu đồ lực cắt?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5: Tại sao khi tính bản loại dầm lại cắt 1 dải bản theo phương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(Phương c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ạnh ngắn) mà không theo phương L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(Phương cạnh dài)?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Đối với ô bản có liên kết ở cả 4 cạnh khi nào tính như bản kê 4 cạnh, khi nào tính như bản loại dầm? Tại sao?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Trình bày cách xác định chiều dày sơ bộ của bản?</w:t>
      </w:r>
    </w:p>
    <w:p w:rsidR="00EA5E6E" w:rsidRPr="00EA5E6E" w:rsidRDefault="006C18CC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8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Tiết diện dùng để tính toán cốt thép của bản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 gì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EA5E6E" w:rsidRPr="00EA5E6E" w:rsidRDefault="006C18CC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Câu 9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Việc tiến hành tính toán cốt thép của bản cần tiến hành theo tiết diện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10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Sau khi tính toán cốt thép, kiểm tra lại thấy hàm lượng cốt thép nằm ngoài phạm vi (0,3% đến 0,9%) thì hướng giải quyết như thế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11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Cách xác định khoảng cách giữa các thanh cốt thép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(a/s) 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như thế nào?</w:t>
      </w:r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Khoảng cách này hợp lý  trong phạm vi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12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Thường nên chọn đường kính cốt thép quan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ệ như thế nào đến chiều dày của 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bản?</w:t>
      </w:r>
    </w:p>
    <w:p w:rsidR="00EA5E6E" w:rsidRPr="00EA5E6E" w:rsidRDefault="00D75E4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13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Tại sao nếu dùng 2 loại đường kính cốt thép của bản thì đường kính của chúng nên chênh nhau </w:t>
      </w:r>
      <w:r w:rsidR="002014EE">
        <w:rPr>
          <w:rFonts w:ascii="Times New Roman" w:eastAsia="Times New Roman" w:hAnsi="Times New Roman" w:cs="Times New Roman"/>
          <w:color w:val="000000"/>
          <w:sz w:val="26"/>
          <w:szCs w:val="26"/>
        </w:rPr>
        <w:t>quá nhiều (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2 mm</w:t>
      </w:r>
      <w:r w:rsidR="002014E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1</w:t>
      </w:r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Khi nào nên tiết kiệm thép bằng cách giảm bớt 1 số cốt thép chịu mô men dương ở đoạn gần gối tựa và giảm cốt thép chịu mô men âm ở đoạn xa gối tựa?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034AC3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Tiết kiệm thép bằng cách uốn 1 số cốt thép chịu mô men dương ở giữa nhịp kết hợp chịu mô men âm ở gối nên dùng khi nào?</w:t>
      </w:r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16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Quy định về 1 số cốt thép ở mặt dưới kéo vào neo chắc vào gối tựa sau khi giảm cốt thép như thế nào ?</w:t>
      </w:r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17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Tại sao đối với các ô bản có dầm liên kết ở 4 phía thì ở nhịp giữa và gố giữa được phép giảm bớt lượng cốt thép so với kết quả tính được trong khi ở nhịp biên và gối thứ 2 cũng như đối với các ô bản mà chỉ có dầm ở 3 phía thì không được giảm?</w:t>
      </w:r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18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Tại sao cần phải bố trí cốt thép chịu mô men âm theo cấu tạo ở dọc theo các gối biên và phía trên các dầm chính?</w:t>
      </w:r>
    </w:p>
    <w:p w:rsid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19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Vai trò của cốt thép phân bố trong bản là gì và chúng được đặt như thế nào?</w:t>
      </w:r>
    </w:p>
    <w:p w:rsidR="00A10A45" w:rsidRPr="00EA5E6E" w:rsidRDefault="00A10A45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20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bản và nêu vai trò của từng loại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1344A5" w:rsidRPr="001344A5" w:rsidRDefault="001344A5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PHẦN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TÍNH TOÁN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DẦM PHỤ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sơ bộ kích thước tiết diện của dầm phụ?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nhịp tính toán của dầm phụ?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tải trọng tính toán của dầm phụ?</w:t>
      </w:r>
    </w:p>
    <w:p w:rsid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231F8">
        <w:rPr>
          <w:rFonts w:ascii="Times New Roman" w:eastAsia="Times New Roman" w:hAnsi="Times New Roman" w:cs="Times New Roman"/>
          <w:color w:val="000000"/>
          <w:sz w:val="26"/>
          <w:szCs w:val="26"/>
        </w:rPr>
        <w:t>Trình bày</w:t>
      </w:r>
      <w:r w:rsidR="00817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quy trình 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xác định nội lực trong dầm phụ?</w:t>
      </w:r>
    </w:p>
    <w:p w:rsidR="0073499B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25</w:t>
      </w:r>
      <w:r w:rsidR="0073499B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>Khi nào thì tính toán dầm theo tiết diện chữ T? Khi nào thì tính toán dầm theo tiết diện chữ nhật? Vì sao?</w:t>
      </w:r>
    </w:p>
    <w:p w:rsidR="009555A7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26</w:t>
      </w:r>
      <w:r w:rsidR="009555A7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555A7">
        <w:rPr>
          <w:rFonts w:ascii="Times New Roman" w:eastAsia="Times New Roman" w:hAnsi="Times New Roman" w:cs="Times New Roman"/>
          <w:color w:val="000000"/>
          <w:sz w:val="26"/>
          <w:szCs w:val="26"/>
        </w:rPr>
        <w:t>Vì sao phải uốn cốt thép? Yêu cầu khi uốn cốt thép?</w:t>
      </w:r>
    </w:p>
    <w:p w:rsidR="00305527" w:rsidRPr="00EA5E6E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27</w:t>
      </w:r>
      <w:r w:rsidR="00305527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Hình bao vật liệu là gì? Hình bao vật liệu có quan hệ như thế nào với </w:t>
      </w:r>
      <w:r w:rsidR="00E90F04">
        <w:rPr>
          <w:rFonts w:ascii="Times New Roman" w:eastAsia="Times New Roman" w:hAnsi="Times New Roman" w:cs="Times New Roman"/>
          <w:color w:val="000000"/>
          <w:sz w:val="26"/>
          <w:szCs w:val="26"/>
        </w:rPr>
        <w:t>biểu đồ</w:t>
      </w:r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mô men?</w:t>
      </w:r>
      <w:r w:rsidR="001116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Vì sao?</w:t>
      </w:r>
    </w:p>
    <w:p w:rsidR="00817CE5" w:rsidRPr="00EA5E6E" w:rsidRDefault="002A4735" w:rsidP="00817C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28</w:t>
      </w:r>
      <w:r w:rsidR="00817CE5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17CE5"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dầm phụ và nêu vai trò của từng loại</w:t>
      </w:r>
      <w:r w:rsidR="00817CE5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A4E57" w:rsidRDefault="008A4E57" w:rsidP="008A4E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29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Nêu yêu cầu đặt cốt đai cấu tạo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17CE5" w:rsidRPr="00EA5E6E" w:rsidRDefault="00D7355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30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Mặt cắt lý thuyết la gì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Vì sao phải tính đoạn kéo dài khi cắt cốt thép?</w:t>
      </w:r>
    </w:p>
    <w:p w:rsidR="00587E68" w:rsidRPr="00587E68" w:rsidRDefault="00587E6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PHẦN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TÍNH TOÁN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DẦM CHÍNH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Câu 3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nhịp tính toán của dầm chính?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3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tải trọng tính toán của dầm chính?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</w:t>
      </w:r>
      <w:r w:rsidR="00024B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Trình bày cách xác định nội lực trong dầm chính theo phương pháp tổ hợp?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Tại sao khi tính cốt thép cho dầm chính, người ta không dùng giá trị mô men lớn nhất ở chính giữa trục các gối tựa mà thay vì vậy sử dụng mô men ở tiết diện mép gối tựa (gọi là mô men mép gối M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mg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)?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Việc tính cốt thép dọc cho dầm chính cần tiến hành tại những tiết diện nào?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Tai sao cần đặt cốt đai dày hơn trong đoạn từ gối tựa đến tiết diện có lực tập trung trong khi ở giữa nhịp có thể đặt thưa hơn?</w:t>
      </w:r>
    </w:p>
    <w:p w:rsid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Nêu các yêu cầu khi chọn 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đường kính cho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cốt thép chịu </w:t>
      </w:r>
      <w:r w:rsidR="00B33957">
        <w:rPr>
          <w:rFonts w:ascii="Times New Roman" w:eastAsia="Times New Roman" w:hAnsi="Times New Roman" w:cs="Times New Roman"/>
          <w:color w:val="000000"/>
          <w:sz w:val="26"/>
          <w:szCs w:val="26"/>
        </w:rPr>
        <w:t>lực trong dầm chính?</w:t>
      </w:r>
    </w:p>
    <w:p w:rsidR="005E1744" w:rsidRPr="00EA5E6E" w:rsidRDefault="005E1744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38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dầm phụ và nêu vai trò của từng loại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E174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F757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Vì sao phải tính toán 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cốt treo tại chỗ dầm phụ kê lên dầm chính?</w:t>
      </w:r>
    </w:p>
    <w:p w:rsidR="00EA5E6E" w:rsidRPr="00EA5E6E" w:rsidRDefault="00D77C9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40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>Phân biệt chiều dày lớp bê tông bảo vệ và khoảng cách thông thủy cốt thép (c/t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>)?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41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Trình bày quy định</w:t>
      </w:r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về khoảng hở giữa các cốt thép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42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Trong đồ án của mình em đã đưa ra những phương án bố trí cốt thép nào để tìm ra phương án bố trí hợp lý nhất?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43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Những yếu tố nào quyết định vị trí cắt, uốn cốt thép 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</w:t>
      </w:r>
      <w:r w:rsidR="00513FD9">
        <w:rPr>
          <w:rFonts w:ascii="Times New Roman" w:eastAsia="Times New Roman" w:hAnsi="Times New Roman" w:cs="Times New Roman"/>
          <w:color w:val="000000"/>
          <w:sz w:val="26"/>
          <w:szCs w:val="26"/>
        </w:rPr>
        <w:t>u 44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Việc uốn cốt thép kết hợp làm cốt xiên tiến hành theo trình tự như thế nào?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45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Việc uốn cốt thép không kết hợp làm cốt xiên tiến hành theo trình tự như thế nào?</w:t>
      </w:r>
    </w:p>
    <w:p w:rsidR="006078FC" w:rsidRPr="00EA5E6E" w:rsidRDefault="006078FC">
      <w:pPr>
        <w:rPr>
          <w:rFonts w:ascii="Times New Roman" w:hAnsi="Times New Roman" w:cs="Times New Roman"/>
          <w:sz w:val="26"/>
          <w:szCs w:val="26"/>
        </w:rPr>
      </w:pPr>
    </w:p>
    <w:sectPr w:rsidR="006078FC" w:rsidRPr="00EA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2D7"/>
    <w:multiLevelType w:val="hybridMultilevel"/>
    <w:tmpl w:val="A0186806"/>
    <w:lvl w:ilvl="0" w:tplc="2BEC5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741F"/>
    <w:multiLevelType w:val="hybridMultilevel"/>
    <w:tmpl w:val="8CC8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E"/>
    <w:rsid w:val="00024B46"/>
    <w:rsid w:val="00034AC3"/>
    <w:rsid w:val="00040D5A"/>
    <w:rsid w:val="000D622D"/>
    <w:rsid w:val="000F30DA"/>
    <w:rsid w:val="001116D9"/>
    <w:rsid w:val="00112462"/>
    <w:rsid w:val="001344A5"/>
    <w:rsid w:val="001A4563"/>
    <w:rsid w:val="002014EE"/>
    <w:rsid w:val="002A4735"/>
    <w:rsid w:val="002F7AD1"/>
    <w:rsid w:val="00305527"/>
    <w:rsid w:val="0045304B"/>
    <w:rsid w:val="004A7DDC"/>
    <w:rsid w:val="004C50E3"/>
    <w:rsid w:val="004F4188"/>
    <w:rsid w:val="00513FD9"/>
    <w:rsid w:val="00587E68"/>
    <w:rsid w:val="005C616D"/>
    <w:rsid w:val="005E1744"/>
    <w:rsid w:val="006078FC"/>
    <w:rsid w:val="00697A52"/>
    <w:rsid w:val="006C18CC"/>
    <w:rsid w:val="007033AA"/>
    <w:rsid w:val="007148D5"/>
    <w:rsid w:val="0073499B"/>
    <w:rsid w:val="0080424F"/>
    <w:rsid w:val="00817CE5"/>
    <w:rsid w:val="008A4E57"/>
    <w:rsid w:val="0093139A"/>
    <w:rsid w:val="009555A7"/>
    <w:rsid w:val="00A07B82"/>
    <w:rsid w:val="00A10A45"/>
    <w:rsid w:val="00A55607"/>
    <w:rsid w:val="00A6063C"/>
    <w:rsid w:val="00AA4389"/>
    <w:rsid w:val="00AE3007"/>
    <w:rsid w:val="00B332B4"/>
    <w:rsid w:val="00B33957"/>
    <w:rsid w:val="00C02712"/>
    <w:rsid w:val="00C153C6"/>
    <w:rsid w:val="00C33ABB"/>
    <w:rsid w:val="00CA7F78"/>
    <w:rsid w:val="00CC4EF6"/>
    <w:rsid w:val="00D231F8"/>
    <w:rsid w:val="00D279BF"/>
    <w:rsid w:val="00D73558"/>
    <w:rsid w:val="00D75E48"/>
    <w:rsid w:val="00D77C99"/>
    <w:rsid w:val="00DB1C03"/>
    <w:rsid w:val="00E37D2D"/>
    <w:rsid w:val="00E90F04"/>
    <w:rsid w:val="00EA39E1"/>
    <w:rsid w:val="00EA5E6E"/>
    <w:rsid w:val="00EC650F"/>
    <w:rsid w:val="00F637B8"/>
    <w:rsid w:val="00F757CC"/>
    <w:rsid w:val="00FD5BFB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dcterms:created xsi:type="dcterms:W3CDTF">2015-12-08T01:09:00Z</dcterms:created>
  <dcterms:modified xsi:type="dcterms:W3CDTF">2015-12-08T02:24:00Z</dcterms:modified>
</cp:coreProperties>
</file>